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5D" w:rsidRPr="006B165D" w:rsidRDefault="006B165D" w:rsidP="006B165D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>
        <w:rPr>
          <w:rFonts w:ascii="vazir" w:eastAsia="Times New Roman" w:hAnsi="vazir" w:cs="Times New Roman" w:hint="cs"/>
          <w:b/>
          <w:bCs/>
          <w:color w:val="0000FF"/>
          <w:sz w:val="24"/>
          <w:szCs w:val="24"/>
          <w:rtl/>
        </w:rPr>
        <w:t>او</w:t>
      </w:r>
      <w:bookmarkStart w:id="0" w:name="_GoBack"/>
      <w:bookmarkEnd w:id="0"/>
      <w:r w:rsidRPr="006B165D">
        <w:rPr>
          <w:rFonts w:ascii="vazir" w:eastAsia="Times New Roman" w:hAnsi="vazir" w:cs="Times New Roman"/>
          <w:b/>
          <w:bCs/>
          <w:color w:val="0000FF"/>
          <w:sz w:val="24"/>
          <w:szCs w:val="24"/>
          <w:rtl/>
        </w:rPr>
        <w:t>لویت های پژوهش در آموزش دانشگاه علوم پزشکی قم سال 1402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  <w:gridCol w:w="36"/>
      </w:tblGrid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اولویت های پژوهش در آموزش دانشگاه علوم پزشکی قم سال  1402: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شبیه سازها در علوم پزشکی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تهیه نرم افزارهای آموزشی  در علوم پزشکی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هوش مصنوعی در آموزش علوم پزشکی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ارزیابی کارایی کوریکولوم های آموزشی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375"/>
          <w:tblCellSpacing w:w="0" w:type="dxa"/>
        </w:trPr>
        <w:tc>
          <w:tcPr>
            <w:tcW w:w="8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بررسی کوریکولوم پنهان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6B165D" w:rsidRPr="006B165D" w:rsidTr="006B165D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azir" w:eastAsia="Times New Roman" w:hAnsi="vazir" w:cs="Times New Roman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 طراحی و راه‌اندازی سیستمهای ارزشیابی برنامه‌های یادگیری الکترونیکی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طراحی، تدوین و اجرای برنامه های آموزشی با استفاده از انیمیشن، فیلم و ...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توسعه خودآموزهای آنلاین  جهت ارتقای توانمندسازی دانشجویان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بررسی مدلهای موفق و عوامل موثر در حرکت به سوی آموزش دانشگاه نسل سوم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بازنگری و تدوین برنامه های آموزشی مبتنی بر نیازهای مهارتی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تعیین عوامل افزایش مهارت ارتباطی موثر در آموزش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ارزشیابی اساتید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توانمند سازی اساتید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منتورینگ اعضای هیئت علمی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lastRenderedPageBreak/>
              <w:t>منتورینگ دانشجویی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روشهای نوین آموزش بالینی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طراحی،تدوین و اجرای برنامه های آموزشی جهت بهبود کیفیت آموزش بالینی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استانداردسازی روشهای نوین ارزیابی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الگوهای استفاده از رویکرد بین رشته ای در آموزش و یادگیری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ارزیابی شایستگی و صلاحیت</w:t>
            </w: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</w:rPr>
              <w:t>(competence)</w:t>
            </w: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 فار غ‌التحصیلان رشته های علوم پزشکی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اقتصاد و بهره وری در آموزش پزشکی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تدوین بسته های اخلاق حرفه ای جهت اساتید و دانشجویان علوم پزشکی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تدریس مبتنی بر آموزه های دینی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ارزیابی نحوه عملکرد اساتید از بعد ایفای نقش معنوی و شاخص های شایستگی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آسیب شناسی اخلاق حرفه ای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  <w:tr w:rsidR="006B165D" w:rsidRPr="006B165D" w:rsidTr="006B165D">
        <w:trPr>
          <w:trHeight w:val="750"/>
          <w:tblCellSpacing w:w="0" w:type="dxa"/>
        </w:trPr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5D" w:rsidRPr="006B165D" w:rsidRDefault="006B165D" w:rsidP="006B165D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sz w:val="21"/>
                <w:szCs w:val="21"/>
                <w:rtl/>
              </w:rPr>
            </w:pPr>
            <w:r w:rsidRPr="006B165D">
              <w:rPr>
                <w:rFonts w:ascii="vazir" w:eastAsia="Times New Roman" w:hAnsi="vazir" w:cs="Times New Roman"/>
                <w:b/>
                <w:bCs/>
                <w:sz w:val="21"/>
                <w:szCs w:val="21"/>
                <w:rtl/>
              </w:rPr>
              <w:t> بررسی راهکارهای آموزشی در جهت ارتقای اخلاق حرفه ای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65D" w:rsidRPr="006B165D" w:rsidRDefault="006B165D" w:rsidP="006B16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rtl/>
              </w:rPr>
            </w:pPr>
          </w:p>
        </w:tc>
      </w:tr>
    </w:tbl>
    <w:p w:rsidR="002F30E7" w:rsidRDefault="002F30E7"/>
    <w:sectPr w:rsidR="002F30E7" w:rsidSect="002F30E7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1E"/>
    <w:rsid w:val="00023B1E"/>
    <w:rsid w:val="002F30E7"/>
    <w:rsid w:val="006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2A2E"/>
  <w15:chartTrackingRefBased/>
  <w15:docId w15:val="{BB9AE0FF-E7EC-4700-BFA8-013B9C3F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تابش نیا</dc:creator>
  <cp:keywords/>
  <dc:description/>
  <cp:lastModifiedBy>زهرا تابش نیا</cp:lastModifiedBy>
  <cp:revision>2</cp:revision>
  <dcterms:created xsi:type="dcterms:W3CDTF">2023-08-15T07:11:00Z</dcterms:created>
  <dcterms:modified xsi:type="dcterms:W3CDTF">2023-08-15T07:12:00Z</dcterms:modified>
</cp:coreProperties>
</file>